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42" w:rsidRDefault="00B94142" w:rsidP="00923CF5">
      <w:pPr>
        <w:jc w:val="both"/>
        <w:rPr>
          <w:b/>
        </w:rPr>
      </w:pPr>
      <w:r>
        <w:rPr>
          <w:b/>
        </w:rPr>
        <w:t>Az érintettek személyes adat</w:t>
      </w:r>
      <w:r w:rsidR="00923CF5">
        <w:rPr>
          <w:b/>
        </w:rPr>
        <w:t>a</w:t>
      </w:r>
      <w:r>
        <w:rPr>
          <w:b/>
        </w:rPr>
        <w:t>ik kezelésével kapcsolatos jog</w:t>
      </w:r>
      <w:r w:rsidR="00A73044">
        <w:rPr>
          <w:b/>
        </w:rPr>
        <w:t>ai</w:t>
      </w:r>
    </w:p>
    <w:p w:rsidR="00B94142" w:rsidRDefault="00B94142" w:rsidP="00923CF5">
      <w:pPr>
        <w:jc w:val="both"/>
      </w:pPr>
    </w:p>
    <w:p w:rsidR="00B94142" w:rsidRDefault="00B94142" w:rsidP="00923CF5">
      <w:pPr>
        <w:jc w:val="both"/>
      </w:pPr>
    </w:p>
    <w:p w:rsidR="00B94142" w:rsidRDefault="00B94142" w:rsidP="00923CF5">
      <w:pPr>
        <w:jc w:val="both"/>
      </w:pPr>
      <w:r>
        <w:t xml:space="preserve">Az érintett jogosult arra, hogy a Felügyelet (továbbiakban: adatkezelő) személyes adatai vonatkozásában a jogszabályi rendelkezésekben: az </w:t>
      </w:r>
      <w:r>
        <w:rPr>
          <w:rFonts w:eastAsiaTheme="minorHAnsi"/>
          <w:bCs/>
          <w:lang w:eastAsia="en-US"/>
        </w:rPr>
        <w:t xml:space="preserve">Európai Parlament és Tanács (EU) 2016/679 </w:t>
      </w:r>
      <w:r w:rsidR="0007207B">
        <w:rPr>
          <w:rFonts w:eastAsiaTheme="minorHAnsi"/>
          <w:bCs/>
          <w:lang w:eastAsia="en-US"/>
        </w:rPr>
        <w:t>számú rendeletben (Á</w:t>
      </w:r>
      <w:r>
        <w:rPr>
          <w:rFonts w:eastAsiaTheme="minorHAnsi"/>
          <w:bCs/>
          <w:lang w:eastAsia="en-US"/>
        </w:rPr>
        <w:t>ltalános adatvédelmi rendelet</w:t>
      </w:r>
      <w:r w:rsidR="0007207B">
        <w:rPr>
          <w:rFonts w:eastAsiaTheme="minorHAnsi"/>
          <w:bCs/>
          <w:lang w:eastAsia="en-US"/>
        </w:rPr>
        <w:t>ben)</w:t>
      </w:r>
      <w:r>
        <w:rPr>
          <w:rFonts w:eastAsiaTheme="minorHAnsi"/>
          <w:bCs/>
          <w:lang w:eastAsia="en-US"/>
        </w:rPr>
        <w:t xml:space="preserve"> és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az </w:t>
      </w:r>
      <w:r>
        <w:rPr>
          <w:rFonts w:eastAsiaTheme="minorHAnsi"/>
          <w:lang w:eastAsia="en-US"/>
        </w:rPr>
        <w:t xml:space="preserve">információs önrendelkezési jogról és az információ szabadságáról szóló 2011. évi CXII. törvényben </w:t>
      </w:r>
      <w:r>
        <w:t xml:space="preserve">meghatározott feltételek szerint: </w:t>
      </w:r>
    </w:p>
    <w:p w:rsidR="00B94142" w:rsidRDefault="00B94142" w:rsidP="00923CF5">
      <w:pPr>
        <w:jc w:val="both"/>
      </w:pPr>
    </w:p>
    <w:p w:rsidR="00B94142" w:rsidRDefault="00B94142" w:rsidP="00923CF5">
      <w:pPr>
        <w:pStyle w:val="Default"/>
        <w:jc w:val="both"/>
      </w:pPr>
      <w:proofErr w:type="gramStart"/>
      <w:r>
        <w:t>a</w:t>
      </w:r>
      <w:proofErr w:type="gramEnd"/>
      <w:r>
        <w:t>) az adatkezeléssel összefüggő tényekről az adatkezelés megkezdését megelőzően tájékoztatást kapjon (</w:t>
      </w:r>
      <w:r>
        <w:rPr>
          <w:b/>
        </w:rPr>
        <w:t>előzetes tájékozódáshoz való jog</w:t>
      </w:r>
      <w:r>
        <w:t xml:space="preserve">), 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</w:pPr>
      <w:r>
        <w:t>b) kérelmére személyes adatait és az azok kezelésével összefüggő információkat az adatkezelő a rendelkezésére bocsássa (</w:t>
      </w:r>
      <w:r>
        <w:rPr>
          <w:b/>
        </w:rPr>
        <w:t>hozzáféréshez való jog</w:t>
      </w:r>
      <w:r>
        <w:t xml:space="preserve">), 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</w:pPr>
      <w:r>
        <w:t>c) kérelmére, valamint a jogszabályi rendelkezésekben meghatározott további esetekben személyes adatait az adatkezelő helyesbíti, illetve kiegészíti (</w:t>
      </w:r>
      <w:r>
        <w:rPr>
          <w:b/>
        </w:rPr>
        <w:t>helyesbítéshez való jog</w:t>
      </w:r>
      <w:r>
        <w:t xml:space="preserve">), 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</w:pPr>
      <w:r>
        <w:t>d) kérelmére, valamint a további esetekben személyes adatai kezelését az adatkezelő korlátozza (</w:t>
      </w:r>
      <w:r>
        <w:rPr>
          <w:b/>
        </w:rPr>
        <w:t>az adatkezelés korlátozásához való jog</w:t>
      </w:r>
      <w:r>
        <w:t xml:space="preserve">), 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</w:pPr>
      <w:proofErr w:type="gramStart"/>
      <w:r>
        <w:t>e</w:t>
      </w:r>
      <w:proofErr w:type="gramEnd"/>
      <w:r>
        <w:t>) kérelmére, valamint a jogszabályokban meghatározott további esetekben személyes adatait az adatkezelő törölje (</w:t>
      </w:r>
      <w:r>
        <w:rPr>
          <w:b/>
        </w:rPr>
        <w:t>törléshez való jog</w:t>
      </w:r>
      <w:r>
        <w:t xml:space="preserve">), 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</w:pPr>
      <w:proofErr w:type="gramStart"/>
      <w:r>
        <w:t>f</w:t>
      </w:r>
      <w:proofErr w:type="gramEnd"/>
      <w:r>
        <w:t xml:space="preserve">) jogszabályi rendelkezésekben meghatározott esetekben, kérelmére személyes adatait az adatkezelő zárolja </w:t>
      </w:r>
      <w:r>
        <w:rPr>
          <w:b/>
        </w:rPr>
        <w:t>(zároláshoz való jog),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</w:pPr>
      <w:proofErr w:type="gramStart"/>
      <w:r>
        <w:t>g</w:t>
      </w:r>
      <w:proofErr w:type="gramEnd"/>
      <w:r>
        <w:t xml:space="preserve">) hatóság eljárását kezdeményezhesse </w:t>
      </w:r>
      <w:r>
        <w:rPr>
          <w:b/>
        </w:rPr>
        <w:t>(hatósági jogorvoslathoz való jog</w:t>
      </w:r>
      <w:r>
        <w:t xml:space="preserve">), 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</w:pPr>
      <w:proofErr w:type="gramStart"/>
      <w:r>
        <w:t>h</w:t>
      </w:r>
      <w:proofErr w:type="gramEnd"/>
      <w:r>
        <w:t>) a bíróság eljárását kezdeményezhesse (</w:t>
      </w:r>
      <w:r>
        <w:rPr>
          <w:b/>
        </w:rPr>
        <w:t>bírósági jogorvoslathoz való jog</w:t>
      </w:r>
      <w:r>
        <w:t xml:space="preserve">), </w:t>
      </w:r>
    </w:p>
    <w:p w:rsidR="00DF04E2" w:rsidRDefault="00DF04E2" w:rsidP="00923CF5">
      <w:pPr>
        <w:pStyle w:val="Default"/>
        <w:jc w:val="both"/>
      </w:pPr>
    </w:p>
    <w:p w:rsidR="00B94142" w:rsidRDefault="00B94142" w:rsidP="00923CF5">
      <w:pPr>
        <w:pStyle w:val="Default"/>
        <w:jc w:val="both"/>
        <w:rPr>
          <w:b/>
        </w:rPr>
      </w:pPr>
      <w:r>
        <w:t>i) kérelmére a rá vonatkozó, általa az adatkezelő rendelkezésére bocsátott személyes adatokat az adatkezelőtől megkapja továbbá jogszabályban meghatározott esetekben jogosult arra, hogy ezeket az adatokat egy másik adatkezelőnek továbbítsa</w:t>
      </w:r>
      <w:r w:rsidR="00923CF5">
        <w:t>,</w:t>
      </w:r>
      <w:r>
        <w:t xml:space="preserve"> illetve kérje az adatkezelő által más adatkezelőnek történő közvetlen továbbítását </w:t>
      </w:r>
      <w:r>
        <w:rPr>
          <w:b/>
        </w:rPr>
        <w:t>(adathordozhatósághoz való jog)</w:t>
      </w:r>
    </w:p>
    <w:p w:rsidR="00DF04E2" w:rsidRDefault="00DF04E2" w:rsidP="00923CF5">
      <w:pPr>
        <w:spacing w:after="20" w:line="254" w:lineRule="auto"/>
        <w:contextualSpacing/>
        <w:jc w:val="both"/>
      </w:pPr>
    </w:p>
    <w:p w:rsidR="00B94142" w:rsidRDefault="00B94142" w:rsidP="00923CF5">
      <w:pPr>
        <w:spacing w:after="20" w:line="254" w:lineRule="auto"/>
        <w:contextualSpacing/>
        <w:jc w:val="both"/>
        <w:rPr>
          <w:b/>
        </w:rPr>
      </w:pPr>
      <w:r>
        <w:t>j) ha jogát vagy jogos érdekét személyes adatának rögzítése érinti, a rögzítésétől számított 3 munkanapon belül jogának vagy jogos érdekének igazolásával kérheti, hogy az adatot az adatkezelő ne semmisítse meg, illetve ne törölje</w:t>
      </w:r>
      <w:r>
        <w:rPr>
          <w:b/>
        </w:rPr>
        <w:t xml:space="preserve"> (törlés elhalasztása iránti jog),</w:t>
      </w:r>
    </w:p>
    <w:p w:rsidR="00DF04E2" w:rsidRDefault="00DF04E2" w:rsidP="00923CF5">
      <w:pPr>
        <w:spacing w:after="160" w:line="254" w:lineRule="auto"/>
        <w:contextualSpacing/>
        <w:jc w:val="both"/>
      </w:pPr>
    </w:p>
    <w:p w:rsidR="00B94142" w:rsidRDefault="00B94142" w:rsidP="00923CF5">
      <w:pPr>
        <w:spacing w:after="160" w:line="254" w:lineRule="auto"/>
        <w:contextualSpacing/>
        <w:jc w:val="both"/>
        <w:rPr>
          <w:b/>
        </w:rPr>
      </w:pPr>
      <w:r>
        <w:t>k) jogszabályi rendelkezések által meghatározott esetekben tiltakozhat az adatkezelőnél személyes adatának kezelése ellen</w:t>
      </w:r>
      <w:r>
        <w:rPr>
          <w:b/>
        </w:rPr>
        <w:t xml:space="preserve"> (tiltakozáshoz való jog). </w:t>
      </w:r>
    </w:p>
    <w:p w:rsidR="00DF04E2" w:rsidRDefault="00DF04E2" w:rsidP="00923CF5">
      <w:pPr>
        <w:shd w:val="clear" w:color="auto" w:fill="FFFFFF"/>
        <w:spacing w:after="240"/>
        <w:jc w:val="both"/>
        <w:rPr>
          <w:rFonts w:eastAsiaTheme="minorHAnsi"/>
          <w:lang w:eastAsia="en-US"/>
        </w:rPr>
      </w:pPr>
    </w:p>
    <w:p w:rsidR="001352D3" w:rsidRDefault="00B94142" w:rsidP="00DF04E2">
      <w:pPr>
        <w:shd w:val="clear" w:color="auto" w:fill="FFFFFF"/>
        <w:spacing w:after="240"/>
        <w:jc w:val="both"/>
      </w:pPr>
      <w:proofErr w:type="gramStart"/>
      <w:r>
        <w:rPr>
          <w:rFonts w:eastAsiaTheme="minorHAnsi"/>
          <w:lang w:eastAsia="en-US"/>
        </w:rPr>
        <w:t>l</w:t>
      </w:r>
      <w:proofErr w:type="gramEnd"/>
      <w:r>
        <w:rPr>
          <w:rFonts w:eastAsiaTheme="minorHAnsi"/>
          <w:lang w:eastAsia="en-US"/>
        </w:rPr>
        <w:t xml:space="preserve">) Ha az adatkezelő nyilvánosságra hozta a személyes adatot, és azt a jogosult adattörlési jogára tekintettel törölni köteles, a törlésen túlmenően az elérhető technológia és a megvalósítás költségeinek figyelembevételével köteles megtenni az ésszerűen elvárható lépéseket – ideértve technikai intézkedéseket – annak érdekében, hogy </w:t>
      </w:r>
      <w:r>
        <w:t xml:space="preserve">a törölni kért adatot kezelő további adatkezelők is elérhetetlenné tegyék, töröljék az adatokat (beleértve az adatok másodpéldányait, illetve az azokra mutató linkeket). </w:t>
      </w:r>
      <w:r>
        <w:rPr>
          <w:rFonts w:eastAsiaTheme="minorHAnsi"/>
          <w:lang w:eastAsia="en-US"/>
        </w:rPr>
        <w:t xml:space="preserve">Ennek érdekében az adatkezelő tájékoztatni köteles további adatkezelőket arról, hogy az érintett megalapozottan kérelmezte a szóban forgó személyes adatainak törlését </w:t>
      </w:r>
      <w:r>
        <w:rPr>
          <w:rFonts w:eastAsiaTheme="minorHAnsi"/>
          <w:b/>
          <w:lang w:eastAsia="en-US"/>
        </w:rPr>
        <w:t>(elfeledtetéshez való jog)</w:t>
      </w:r>
      <w:r>
        <w:rPr>
          <w:rFonts w:eastAsiaTheme="minorHAnsi"/>
          <w:lang w:eastAsia="en-US"/>
        </w:rPr>
        <w:t>.</w:t>
      </w:r>
      <w:bookmarkStart w:id="0" w:name="_GoBack"/>
      <w:bookmarkEnd w:id="0"/>
    </w:p>
    <w:sectPr w:rsidR="001352D3" w:rsidSect="00923C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2"/>
    <w:rsid w:val="0007207B"/>
    <w:rsid w:val="00086479"/>
    <w:rsid w:val="001352D3"/>
    <w:rsid w:val="0070579C"/>
    <w:rsid w:val="00923CF5"/>
    <w:rsid w:val="00A73044"/>
    <w:rsid w:val="00B46407"/>
    <w:rsid w:val="00B94142"/>
    <w:rsid w:val="00D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Zsellér László Pál</dc:creator>
  <cp:lastModifiedBy>Papdi Krisztina</cp:lastModifiedBy>
  <cp:revision>3</cp:revision>
  <cp:lastPrinted>2018-05-24T13:09:00Z</cp:lastPrinted>
  <dcterms:created xsi:type="dcterms:W3CDTF">2018-05-24T13:02:00Z</dcterms:created>
  <dcterms:modified xsi:type="dcterms:W3CDTF">2018-05-24T13:48:00Z</dcterms:modified>
</cp:coreProperties>
</file>