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885" w:type="dxa"/>
        <w:tblInd w:w="-426" w:type="dxa"/>
        <w:tblLayout w:type="fixed"/>
        <w:tblCellMar>
          <w:left w:w="70" w:type="dxa"/>
          <w:right w:w="70" w:type="dxa"/>
        </w:tblCellMar>
        <w:tblLook w:val="04A0" w:firstRow="1" w:lastRow="0" w:firstColumn="1" w:lastColumn="0" w:noHBand="0" w:noVBand="1"/>
      </w:tblPr>
      <w:tblGrid>
        <w:gridCol w:w="568"/>
        <w:gridCol w:w="4111"/>
        <w:gridCol w:w="1276"/>
        <w:gridCol w:w="8930"/>
      </w:tblGrid>
      <w:tr w:rsidR="00BB4BE8" w:rsidRPr="000B5AED" w14:paraId="7562353D" w14:textId="77777777" w:rsidTr="00A608E1">
        <w:trPr>
          <w:trHeight w:val="390"/>
        </w:trPr>
        <w:tc>
          <w:tcPr>
            <w:tcW w:w="14885" w:type="dxa"/>
            <w:gridSpan w:val="4"/>
            <w:tcBorders>
              <w:top w:val="nil"/>
              <w:left w:val="nil"/>
              <w:bottom w:val="nil"/>
              <w:right w:val="nil"/>
            </w:tcBorders>
            <w:noWrap/>
            <w:vAlign w:val="center"/>
            <w:hideMark/>
          </w:tcPr>
          <w:p w14:paraId="64002A43" w14:textId="77777777" w:rsidR="00A80A2D" w:rsidRPr="000B5AED" w:rsidRDefault="00A80A2D" w:rsidP="009E45CF">
            <w:pPr>
              <w:spacing w:after="0" w:line="240" w:lineRule="auto"/>
              <w:jc w:val="center"/>
              <w:rPr>
                <w:rFonts w:ascii="Times New Roman" w:eastAsia="Times New Roman" w:hAnsi="Times New Roman" w:cs="Times New Roman"/>
                <w:b/>
                <w:bCs/>
                <w:i/>
                <w:iCs/>
                <w:color w:val="000000" w:themeColor="text1"/>
                <w:sz w:val="30"/>
                <w:szCs w:val="30"/>
                <w:u w:val="single"/>
                <w:lang w:eastAsia="hu-HU"/>
              </w:rPr>
            </w:pPr>
            <w:r w:rsidRPr="000B5AED">
              <w:rPr>
                <w:rFonts w:ascii="Times New Roman" w:eastAsia="Times New Roman" w:hAnsi="Times New Roman" w:cs="Times New Roman"/>
                <w:b/>
                <w:bCs/>
                <w:i/>
                <w:iCs/>
                <w:color w:val="000000" w:themeColor="text1"/>
                <w:sz w:val="30"/>
                <w:szCs w:val="30"/>
                <w:u w:val="single"/>
                <w:lang w:eastAsia="hu-HU"/>
              </w:rPr>
              <w:t>1. melléklet a 2011. évi CXII. törvényhez</w:t>
            </w:r>
          </w:p>
        </w:tc>
      </w:tr>
      <w:tr w:rsidR="00BB4BE8" w:rsidRPr="000B5AED" w14:paraId="05C3C321" w14:textId="77777777" w:rsidTr="00A608E1">
        <w:trPr>
          <w:trHeight w:val="390"/>
        </w:trPr>
        <w:tc>
          <w:tcPr>
            <w:tcW w:w="14885" w:type="dxa"/>
            <w:gridSpan w:val="4"/>
            <w:tcBorders>
              <w:top w:val="nil"/>
              <w:left w:val="nil"/>
              <w:bottom w:val="nil"/>
              <w:right w:val="nil"/>
            </w:tcBorders>
            <w:noWrap/>
            <w:vAlign w:val="center"/>
            <w:hideMark/>
          </w:tcPr>
          <w:p w14:paraId="53A14A63" w14:textId="77777777" w:rsidR="00A80A2D" w:rsidRPr="000B5AED" w:rsidRDefault="00A80A2D" w:rsidP="009E45CF">
            <w:pPr>
              <w:spacing w:after="0" w:line="240" w:lineRule="auto"/>
              <w:jc w:val="center"/>
              <w:rPr>
                <w:rFonts w:ascii="Times New Roman" w:eastAsia="Times New Roman" w:hAnsi="Times New Roman" w:cs="Times New Roman"/>
                <w:b/>
                <w:bCs/>
                <w:i/>
                <w:iCs/>
                <w:color w:val="000000" w:themeColor="text1"/>
                <w:sz w:val="28"/>
                <w:szCs w:val="28"/>
                <w:lang w:eastAsia="hu-HU"/>
              </w:rPr>
            </w:pPr>
            <w:r w:rsidRPr="000B5AED">
              <w:rPr>
                <w:rFonts w:ascii="Times New Roman" w:eastAsia="Times New Roman" w:hAnsi="Times New Roman" w:cs="Times New Roman"/>
                <w:b/>
                <w:bCs/>
                <w:i/>
                <w:iCs/>
                <w:color w:val="000000" w:themeColor="text1"/>
                <w:sz w:val="28"/>
                <w:szCs w:val="28"/>
                <w:lang w:eastAsia="hu-HU"/>
              </w:rPr>
              <w:t>ÁLTALÁNOS KÖZZÉTÉTELI LISTA</w:t>
            </w:r>
          </w:p>
          <w:p w14:paraId="6DAFA116" w14:textId="77777777" w:rsidR="00CE6E5C" w:rsidRPr="000B5AED" w:rsidRDefault="00CE6E5C" w:rsidP="009E45CF">
            <w:pPr>
              <w:spacing w:after="0" w:line="240" w:lineRule="auto"/>
              <w:jc w:val="center"/>
              <w:rPr>
                <w:rFonts w:ascii="Times New Roman" w:eastAsia="Times New Roman" w:hAnsi="Times New Roman" w:cs="Times New Roman"/>
                <w:b/>
                <w:bCs/>
                <w:i/>
                <w:iCs/>
                <w:color w:val="000000" w:themeColor="text1"/>
                <w:sz w:val="28"/>
                <w:szCs w:val="28"/>
                <w:lang w:eastAsia="hu-HU"/>
              </w:rPr>
            </w:pPr>
          </w:p>
        </w:tc>
      </w:tr>
      <w:tr w:rsidR="00BB4BE8" w:rsidRPr="000B5AED" w14:paraId="1A23ADBB" w14:textId="77777777" w:rsidTr="00A608E1">
        <w:trPr>
          <w:trHeight w:val="345"/>
        </w:trPr>
        <w:tc>
          <w:tcPr>
            <w:tcW w:w="14885" w:type="dxa"/>
            <w:gridSpan w:val="4"/>
            <w:tcBorders>
              <w:top w:val="nil"/>
              <w:left w:val="nil"/>
              <w:bottom w:val="single" w:sz="8" w:space="0" w:color="B1B1B1"/>
              <w:right w:val="nil"/>
            </w:tcBorders>
            <w:noWrap/>
            <w:vAlign w:val="center"/>
            <w:hideMark/>
          </w:tcPr>
          <w:p w14:paraId="42217F76" w14:textId="3BFD3253" w:rsidR="00A80A2D" w:rsidRPr="000B5AED" w:rsidRDefault="00304FF9" w:rsidP="009E45CF">
            <w:pPr>
              <w:spacing w:after="0" w:line="240" w:lineRule="auto"/>
              <w:jc w:val="center"/>
              <w:rPr>
                <w:rFonts w:ascii="Times New Roman" w:eastAsia="Times New Roman" w:hAnsi="Times New Roman" w:cs="Times New Roman"/>
                <w:b/>
                <w:bCs/>
                <w:color w:val="000000" w:themeColor="text1"/>
                <w:sz w:val="26"/>
                <w:szCs w:val="26"/>
                <w:lang w:eastAsia="hu-HU"/>
              </w:rPr>
            </w:pPr>
            <w:r w:rsidRPr="000B5AED">
              <w:rPr>
                <w:rFonts w:ascii="Times New Roman" w:eastAsia="Times New Roman" w:hAnsi="Times New Roman" w:cs="Times New Roman"/>
                <w:b/>
                <w:bCs/>
                <w:color w:val="000000" w:themeColor="text1"/>
                <w:sz w:val="24"/>
                <w:szCs w:val="24"/>
                <w:lang w:eastAsia="hu-HU"/>
              </w:rPr>
              <w:t>II. Tevékenységre, működésre vonatkozó adatok</w:t>
            </w:r>
          </w:p>
        </w:tc>
      </w:tr>
      <w:tr w:rsidR="00BB4BE8" w:rsidRPr="000B5AED" w14:paraId="0F4CC5EB" w14:textId="77777777" w:rsidTr="00A608E1">
        <w:trPr>
          <w:trHeight w:val="330"/>
        </w:trPr>
        <w:tc>
          <w:tcPr>
            <w:tcW w:w="568" w:type="dxa"/>
            <w:tcBorders>
              <w:top w:val="nil"/>
              <w:left w:val="single" w:sz="8" w:space="0" w:color="B1B1B1"/>
              <w:bottom w:val="single" w:sz="8" w:space="0" w:color="B1B1B1"/>
              <w:right w:val="single" w:sz="8" w:space="0" w:color="B1B1B1"/>
            </w:tcBorders>
            <w:hideMark/>
          </w:tcPr>
          <w:p w14:paraId="65CCACEF" w14:textId="77777777" w:rsidR="00A80A2D" w:rsidRPr="000B5AED" w:rsidRDefault="00A80A2D" w:rsidP="009E45CF">
            <w:pPr>
              <w:spacing w:after="0" w:line="240" w:lineRule="auto"/>
              <w:jc w:val="center"/>
              <w:rPr>
                <w:rFonts w:ascii="Times New Roman" w:eastAsia="Times New Roman" w:hAnsi="Times New Roman" w:cs="Times New Roman"/>
                <w:color w:val="000000" w:themeColor="text1"/>
                <w:sz w:val="24"/>
                <w:szCs w:val="24"/>
                <w:lang w:eastAsia="hu-HU"/>
              </w:rPr>
            </w:pPr>
          </w:p>
        </w:tc>
        <w:tc>
          <w:tcPr>
            <w:tcW w:w="4111" w:type="dxa"/>
            <w:tcBorders>
              <w:top w:val="nil"/>
              <w:left w:val="nil"/>
              <w:bottom w:val="single" w:sz="8" w:space="0" w:color="B1B1B1"/>
              <w:right w:val="single" w:sz="8" w:space="0" w:color="B1B1B1"/>
            </w:tcBorders>
            <w:hideMark/>
          </w:tcPr>
          <w:p w14:paraId="78132A08" w14:textId="77777777" w:rsidR="00A80A2D" w:rsidRPr="000B5AED" w:rsidRDefault="00A80A2D" w:rsidP="009E45CF">
            <w:pPr>
              <w:spacing w:after="0" w:line="240" w:lineRule="auto"/>
              <w:jc w:val="center"/>
              <w:rPr>
                <w:rFonts w:ascii="Times New Roman" w:eastAsia="Times New Roman" w:hAnsi="Times New Roman" w:cs="Times New Roman"/>
                <w:color w:val="000000" w:themeColor="text1"/>
                <w:sz w:val="24"/>
                <w:szCs w:val="24"/>
                <w:lang w:eastAsia="hu-HU"/>
              </w:rPr>
            </w:pPr>
            <w:r w:rsidRPr="000B5AED">
              <w:rPr>
                <w:rFonts w:ascii="Times New Roman" w:eastAsia="Times New Roman" w:hAnsi="Times New Roman" w:cs="Times New Roman"/>
                <w:color w:val="000000" w:themeColor="text1"/>
                <w:sz w:val="24"/>
                <w:szCs w:val="24"/>
                <w:lang w:eastAsia="hu-HU"/>
              </w:rPr>
              <w:t>Adat</w:t>
            </w:r>
          </w:p>
        </w:tc>
        <w:tc>
          <w:tcPr>
            <w:tcW w:w="1276" w:type="dxa"/>
            <w:tcBorders>
              <w:top w:val="nil"/>
              <w:left w:val="nil"/>
              <w:bottom w:val="single" w:sz="8" w:space="0" w:color="B1B1B1"/>
              <w:right w:val="single" w:sz="8" w:space="0" w:color="B1B1B1"/>
            </w:tcBorders>
            <w:hideMark/>
          </w:tcPr>
          <w:p w14:paraId="1240739D" w14:textId="00C5C93F" w:rsidR="00A80A2D" w:rsidRPr="000B5AED" w:rsidRDefault="00A80A2D" w:rsidP="009E45CF">
            <w:pPr>
              <w:spacing w:after="0" w:line="240" w:lineRule="auto"/>
              <w:jc w:val="center"/>
              <w:rPr>
                <w:rFonts w:ascii="Times New Roman" w:eastAsia="Times New Roman" w:hAnsi="Times New Roman" w:cs="Times New Roman"/>
                <w:color w:val="000000" w:themeColor="text1"/>
                <w:sz w:val="16"/>
                <w:szCs w:val="16"/>
                <w:lang w:eastAsia="hu-HU"/>
              </w:rPr>
            </w:pPr>
            <w:r w:rsidRPr="000B5AED">
              <w:rPr>
                <w:rFonts w:ascii="Times New Roman" w:eastAsia="Times New Roman" w:hAnsi="Times New Roman" w:cs="Times New Roman"/>
                <w:color w:val="000000" w:themeColor="text1"/>
                <w:sz w:val="16"/>
                <w:szCs w:val="16"/>
                <w:lang w:eastAsia="hu-HU"/>
              </w:rPr>
              <w:t xml:space="preserve">Frissítés </w:t>
            </w:r>
          </w:p>
        </w:tc>
        <w:tc>
          <w:tcPr>
            <w:tcW w:w="8930" w:type="dxa"/>
            <w:tcBorders>
              <w:top w:val="nil"/>
              <w:left w:val="nil"/>
              <w:bottom w:val="single" w:sz="8" w:space="0" w:color="B1B1B1"/>
              <w:right w:val="single" w:sz="8" w:space="0" w:color="B1B1B1"/>
            </w:tcBorders>
            <w:hideMark/>
          </w:tcPr>
          <w:p w14:paraId="4DA00781" w14:textId="5569ACB9" w:rsidR="00A80A2D" w:rsidRPr="000B5AED" w:rsidRDefault="00304FF9" w:rsidP="009E45CF">
            <w:pPr>
              <w:spacing w:after="0" w:line="240" w:lineRule="auto"/>
              <w:jc w:val="center"/>
              <w:rPr>
                <w:rFonts w:ascii="Times New Roman" w:eastAsia="Times New Roman" w:hAnsi="Times New Roman" w:cs="Times New Roman"/>
                <w:color w:val="000000" w:themeColor="text1"/>
                <w:lang w:eastAsia="hu-HU"/>
              </w:rPr>
            </w:pPr>
            <w:r w:rsidRPr="000B5AED">
              <w:rPr>
                <w:rFonts w:ascii="Times New Roman" w:eastAsia="Times New Roman" w:hAnsi="Times New Roman" w:cs="Times New Roman"/>
                <w:color w:val="000000" w:themeColor="text1"/>
                <w:sz w:val="16"/>
                <w:szCs w:val="16"/>
                <w:lang w:eastAsia="hu-HU"/>
              </w:rPr>
              <w:t>Megőrzés</w:t>
            </w:r>
          </w:p>
        </w:tc>
      </w:tr>
      <w:tr w:rsidR="006F5E2A" w:rsidRPr="000B5AED" w14:paraId="13FA4D16" w14:textId="77777777" w:rsidTr="00A608E1">
        <w:trPr>
          <w:trHeight w:val="1515"/>
        </w:trPr>
        <w:tc>
          <w:tcPr>
            <w:tcW w:w="568" w:type="dxa"/>
            <w:tcBorders>
              <w:top w:val="nil"/>
              <w:left w:val="single" w:sz="8" w:space="0" w:color="B1B1B1"/>
              <w:bottom w:val="single" w:sz="8" w:space="0" w:color="B1B1B1"/>
              <w:right w:val="single" w:sz="8" w:space="0" w:color="B1B1B1"/>
            </w:tcBorders>
            <w:hideMark/>
          </w:tcPr>
          <w:p w14:paraId="0F518AFC" w14:textId="53A1D5B9" w:rsidR="006F5E2A" w:rsidRPr="000B5AED" w:rsidRDefault="006F5E2A" w:rsidP="006F5E2A">
            <w:pPr>
              <w:spacing w:after="0" w:line="240" w:lineRule="auto"/>
              <w:rPr>
                <w:rFonts w:ascii="Times New Roman" w:eastAsia="Times New Roman" w:hAnsi="Times New Roman" w:cs="Times New Roman"/>
                <w:color w:val="000000" w:themeColor="text1"/>
                <w:sz w:val="24"/>
                <w:szCs w:val="24"/>
                <w:lang w:eastAsia="hu-HU"/>
              </w:rPr>
            </w:pPr>
            <w:r>
              <w:rPr>
                <w:rFonts w:ascii="Times New Roman" w:eastAsia="Times New Roman" w:hAnsi="Times New Roman" w:cs="Times New Roman"/>
                <w:color w:val="000000" w:themeColor="text1"/>
                <w:sz w:val="24"/>
                <w:szCs w:val="24"/>
                <w:lang w:eastAsia="hu-HU"/>
              </w:rPr>
              <w:t>4</w:t>
            </w:r>
            <w:r w:rsidRPr="000B5AED">
              <w:rPr>
                <w:rFonts w:ascii="Times New Roman" w:eastAsia="Times New Roman" w:hAnsi="Times New Roman" w:cs="Times New Roman"/>
                <w:color w:val="000000" w:themeColor="text1"/>
                <w:sz w:val="24"/>
                <w:szCs w:val="24"/>
                <w:lang w:eastAsia="hu-HU"/>
              </w:rPr>
              <w:t>.</w:t>
            </w:r>
          </w:p>
        </w:tc>
        <w:tc>
          <w:tcPr>
            <w:tcW w:w="4111" w:type="dxa"/>
            <w:tcBorders>
              <w:top w:val="nil"/>
              <w:left w:val="nil"/>
              <w:bottom w:val="single" w:sz="8" w:space="0" w:color="B1B1B1"/>
              <w:right w:val="single" w:sz="8" w:space="0" w:color="B1B1B1"/>
            </w:tcBorders>
            <w:hideMark/>
          </w:tcPr>
          <w:p w14:paraId="464DAB61" w14:textId="2F466118" w:rsidR="006F5E2A" w:rsidRPr="000B5AED" w:rsidRDefault="006F5E2A" w:rsidP="006F5E2A">
            <w:pPr>
              <w:spacing w:after="0" w:line="240" w:lineRule="auto"/>
              <w:jc w:val="both"/>
              <w:rPr>
                <w:rFonts w:ascii="Times New Roman" w:eastAsia="Times New Roman" w:hAnsi="Times New Roman" w:cs="Times New Roman"/>
                <w:color w:val="000000" w:themeColor="text1"/>
                <w:sz w:val="24"/>
                <w:szCs w:val="24"/>
                <w:lang w:eastAsia="hu-HU"/>
              </w:rPr>
            </w:pPr>
            <w:r w:rsidRPr="000B5AED">
              <w:rPr>
                <w:rFonts w:ascii="Times New Roman" w:eastAsia="Times New Roman" w:hAnsi="Times New Roman" w:cs="Times New Roman"/>
                <w:color w:val="000000" w:themeColor="text1"/>
                <w:sz w:val="24"/>
                <w:szCs w:val="24"/>
                <w:lang w:eastAsia="hu-HU"/>
              </w:rPr>
              <w:t>Államigazgatási, önkormányzati, és egyéb hatósági ügyekben ügyfajtánként és eljárástípusonként a hatáskörrel rendelkező szerv megnevezése, hatáskör gyakorlásának átruházása esetén a ténylegesen eljáró szerv megnevezése, illetékességi területe, az ügyintézéshez szükséges dokumentumok, okmányok, eljárási illetékek (igazgatási szolgáltatási díjak) meghatározása, alapvető eljárási szabályok, az eljárást megindító irat benyújtásának módja (helye, ideje), ügyfélfogadás ideje, az ügyintézés határideje (elintézési, fellebbezési határidő), az ügyek intézését segítő útmutatók, az ügymenetre vonatkozó tájékoztatás és az ügyintézéshez használt letölthető formanyomtatványok, az igénybe vehető elektronikus programok elérése, időpontfoglalás, az ügytípusokhoz kapcsolódó jogszabályok jegyzéke, tájékoztatás az ügyfelet megillető jogokról és az ügyfelet terhelő kötelezettségekről</w:t>
            </w:r>
          </w:p>
        </w:tc>
        <w:tc>
          <w:tcPr>
            <w:tcW w:w="1276" w:type="dxa"/>
            <w:tcBorders>
              <w:top w:val="nil"/>
              <w:left w:val="nil"/>
              <w:bottom w:val="single" w:sz="8" w:space="0" w:color="B1B1B1"/>
              <w:right w:val="single" w:sz="8" w:space="0" w:color="B1B1B1"/>
            </w:tcBorders>
            <w:hideMark/>
          </w:tcPr>
          <w:p w14:paraId="2CB48D2B" w14:textId="1A88FA98" w:rsidR="006F5E2A" w:rsidRPr="000B5AED" w:rsidRDefault="006F5E2A" w:rsidP="006F5E2A">
            <w:pPr>
              <w:spacing w:after="0" w:line="240" w:lineRule="auto"/>
              <w:jc w:val="both"/>
              <w:rPr>
                <w:rFonts w:ascii="Times New Roman" w:eastAsia="Times New Roman" w:hAnsi="Times New Roman" w:cs="Times New Roman"/>
                <w:color w:val="000000" w:themeColor="text1"/>
                <w:sz w:val="16"/>
                <w:szCs w:val="16"/>
                <w:lang w:eastAsia="hu-HU"/>
              </w:rPr>
            </w:pPr>
            <w:r w:rsidRPr="000B5AED">
              <w:rPr>
                <w:rFonts w:ascii="Times New Roman" w:eastAsia="Times New Roman" w:hAnsi="Times New Roman" w:cs="Times New Roman"/>
                <w:color w:val="000000" w:themeColor="text1"/>
                <w:sz w:val="16"/>
                <w:szCs w:val="16"/>
                <w:lang w:eastAsia="hu-HU"/>
              </w:rPr>
              <w:t>A változásokat követően azonnal / Az előző állapot törlendő</w:t>
            </w:r>
          </w:p>
        </w:tc>
        <w:tc>
          <w:tcPr>
            <w:tcW w:w="8930" w:type="dxa"/>
            <w:tcBorders>
              <w:top w:val="nil"/>
              <w:left w:val="nil"/>
              <w:bottom w:val="single" w:sz="8" w:space="0" w:color="B1B1B1"/>
              <w:right w:val="single" w:sz="8" w:space="0" w:color="B1B1B1"/>
            </w:tcBorders>
            <w:hideMark/>
          </w:tcPr>
          <w:p w14:paraId="1E8F8943" w14:textId="499B44D1" w:rsidR="006F5E2A" w:rsidRPr="000B5AED" w:rsidRDefault="006F5E2A" w:rsidP="006F5E2A">
            <w:pPr>
              <w:spacing w:after="0" w:line="240" w:lineRule="auto"/>
              <w:jc w:val="both"/>
              <w:rPr>
                <w:rFonts w:ascii="Times New Roman" w:eastAsia="Times New Roman" w:hAnsi="Times New Roman" w:cs="Times New Roman"/>
                <w:color w:val="000000" w:themeColor="text1"/>
                <w:sz w:val="24"/>
                <w:szCs w:val="24"/>
                <w:lang w:eastAsia="hu-HU"/>
              </w:rPr>
            </w:pPr>
            <w:r w:rsidRPr="000B5AED">
              <w:rPr>
                <w:rFonts w:ascii="Times New Roman" w:eastAsia="Times New Roman" w:hAnsi="Times New Roman" w:cs="Times New Roman"/>
                <w:color w:val="000000" w:themeColor="text1"/>
                <w:sz w:val="24"/>
                <w:szCs w:val="24"/>
                <w:lang w:eastAsia="hu-HU"/>
              </w:rPr>
              <w:t xml:space="preserve">A Felügyelet feladatkörébe tartozó bejelentések igazgatási szolgáltatási díjtól mentesek. A bejelentések a </w:t>
            </w:r>
            <w:hyperlink r:id="rId5" w:history="1">
              <w:r w:rsidRPr="000B5AED">
                <w:rPr>
                  <w:rStyle w:val="Hiperhivatkozs"/>
                  <w:rFonts w:ascii="Times New Roman" w:eastAsia="Times New Roman" w:hAnsi="Times New Roman" w:cs="Times New Roman"/>
                  <w:color w:val="000000" w:themeColor="text1"/>
                  <w:sz w:val="24"/>
                  <w:szCs w:val="24"/>
                  <w:lang w:eastAsia="hu-HU"/>
                </w:rPr>
                <w:t>https://obkf.hu/bejelentes/</w:t>
              </w:r>
            </w:hyperlink>
            <w:r w:rsidRPr="000B5AED">
              <w:rPr>
                <w:rFonts w:ascii="Times New Roman" w:eastAsia="Times New Roman" w:hAnsi="Times New Roman" w:cs="Times New Roman"/>
                <w:color w:val="000000" w:themeColor="text1"/>
                <w:sz w:val="24"/>
                <w:szCs w:val="24"/>
                <w:lang w:eastAsia="hu-HU"/>
              </w:rPr>
              <w:t xml:space="preserve"> linken megtalálható űrlap kitöltésével tehetők meg, illetve közvetlenül az </w:t>
            </w:r>
            <w:hyperlink r:id="rId6" w:history="1">
              <w:r w:rsidRPr="000B5AED">
                <w:rPr>
                  <w:rStyle w:val="Hiperhivatkozs"/>
                  <w:rFonts w:ascii="Times New Roman" w:eastAsia="Times New Roman" w:hAnsi="Times New Roman" w:cs="Times New Roman"/>
                  <w:color w:val="000000" w:themeColor="text1"/>
                  <w:sz w:val="24"/>
                  <w:szCs w:val="24"/>
                  <w:lang w:eastAsia="hu-HU"/>
                </w:rPr>
                <w:t>ugyfelszolgalat@obkf.hu</w:t>
              </w:r>
            </w:hyperlink>
            <w:r w:rsidRPr="000B5AED">
              <w:rPr>
                <w:rFonts w:ascii="Times New Roman" w:eastAsia="Times New Roman" w:hAnsi="Times New Roman" w:cs="Times New Roman"/>
                <w:color w:val="000000" w:themeColor="text1"/>
                <w:sz w:val="24"/>
                <w:szCs w:val="24"/>
                <w:lang w:eastAsia="hu-HU"/>
              </w:rPr>
              <w:t xml:space="preserve"> e-mail címre és postai úton is megküldhetők (1033 Budapest, Mozaik utca 7.)</w:t>
            </w:r>
            <w:r w:rsidR="007C0486">
              <w:rPr>
                <w:rFonts w:ascii="Times New Roman" w:eastAsia="Times New Roman" w:hAnsi="Times New Roman" w:cs="Times New Roman"/>
                <w:color w:val="000000" w:themeColor="text1"/>
                <w:sz w:val="24"/>
                <w:szCs w:val="24"/>
                <w:lang w:eastAsia="hu-HU"/>
              </w:rPr>
              <w:t xml:space="preserve">, vagy személyesen megtehetők. </w:t>
            </w:r>
          </w:p>
          <w:p w14:paraId="03918D9C" w14:textId="77777777" w:rsidR="006F5E2A" w:rsidRPr="000B5AED" w:rsidRDefault="006F5E2A" w:rsidP="006F5E2A">
            <w:pPr>
              <w:spacing w:after="0" w:line="240" w:lineRule="auto"/>
              <w:jc w:val="both"/>
              <w:rPr>
                <w:rFonts w:ascii="Times New Roman" w:eastAsia="Times New Roman" w:hAnsi="Times New Roman" w:cs="Times New Roman"/>
                <w:color w:val="000000" w:themeColor="text1"/>
                <w:sz w:val="24"/>
                <w:szCs w:val="24"/>
                <w:lang w:eastAsia="hu-HU"/>
              </w:rPr>
            </w:pPr>
          </w:p>
          <w:p w14:paraId="01F24AFB" w14:textId="77777777" w:rsidR="006F5E2A" w:rsidRPr="000B5AED" w:rsidRDefault="006F5E2A" w:rsidP="006F5E2A">
            <w:pPr>
              <w:spacing w:after="0" w:line="240" w:lineRule="auto"/>
              <w:jc w:val="both"/>
              <w:rPr>
                <w:rFonts w:ascii="Times New Roman" w:eastAsia="Times New Roman" w:hAnsi="Times New Roman" w:cs="Times New Roman"/>
                <w:color w:val="000000" w:themeColor="text1"/>
                <w:sz w:val="24"/>
                <w:szCs w:val="24"/>
                <w:lang w:eastAsia="hu-HU"/>
              </w:rPr>
            </w:pPr>
            <w:r w:rsidRPr="000B5AED">
              <w:rPr>
                <w:rFonts w:ascii="Times New Roman" w:eastAsia="Times New Roman" w:hAnsi="Times New Roman" w:cs="Times New Roman"/>
                <w:color w:val="000000" w:themeColor="text1"/>
                <w:sz w:val="24"/>
                <w:szCs w:val="24"/>
                <w:lang w:eastAsia="hu-HU"/>
              </w:rPr>
              <w:t xml:space="preserve">A Felügyelet az alábbi behajtási engedélyek kiadásában illetékes: </w:t>
            </w:r>
          </w:p>
          <w:p w14:paraId="4733203A" w14:textId="277D5CC7" w:rsidR="006F5E2A" w:rsidRPr="000B5AED" w:rsidRDefault="006F5E2A" w:rsidP="006F5E2A">
            <w:pPr>
              <w:pStyle w:val="Listaszerbekezds"/>
              <w:numPr>
                <w:ilvl w:val="0"/>
                <w:numId w:val="1"/>
              </w:numPr>
              <w:spacing w:after="0" w:line="240" w:lineRule="auto"/>
              <w:jc w:val="both"/>
              <w:rPr>
                <w:rFonts w:ascii="Times New Roman" w:eastAsia="Times New Roman" w:hAnsi="Times New Roman" w:cs="Times New Roman"/>
                <w:color w:val="000000" w:themeColor="text1"/>
                <w:sz w:val="24"/>
                <w:szCs w:val="24"/>
                <w:lang w:eastAsia="hu-HU"/>
              </w:rPr>
            </w:pPr>
            <w:r w:rsidRPr="000B5AED">
              <w:rPr>
                <w:rFonts w:ascii="Times New Roman" w:eastAsia="Times New Roman" w:hAnsi="Times New Roman" w:cs="Times New Roman"/>
                <w:color w:val="000000" w:themeColor="text1"/>
                <w:sz w:val="24"/>
                <w:szCs w:val="24"/>
                <w:lang w:eastAsia="hu-HU"/>
              </w:rPr>
              <w:t xml:space="preserve">védett övezetekre </w:t>
            </w:r>
            <w:r w:rsidR="007C0486">
              <w:rPr>
                <w:rFonts w:ascii="Times New Roman" w:eastAsia="Times New Roman" w:hAnsi="Times New Roman" w:cs="Times New Roman"/>
                <w:color w:val="000000" w:themeColor="text1"/>
                <w:sz w:val="24"/>
                <w:szCs w:val="24"/>
                <w:lang w:eastAsia="hu-HU"/>
              </w:rPr>
              <w:t xml:space="preserve">a releváns Főv. Kgy. rendeletben írt típusú </w:t>
            </w:r>
            <w:r w:rsidRPr="000B5AED">
              <w:rPr>
                <w:rFonts w:ascii="Times New Roman" w:eastAsia="Times New Roman" w:hAnsi="Times New Roman" w:cs="Times New Roman"/>
                <w:color w:val="000000" w:themeColor="text1"/>
                <w:sz w:val="24"/>
                <w:szCs w:val="24"/>
                <w:lang w:eastAsia="hu-HU"/>
              </w:rPr>
              <w:t>(költségtérítése: 2 000,-Ft, illetve gazdálkodó esetében további, jogszabály szerinti várakozási díj megfizetése)</w:t>
            </w:r>
          </w:p>
          <w:p w14:paraId="46EDD047" w14:textId="77777777" w:rsidR="00456E10" w:rsidRDefault="006F5E2A" w:rsidP="006F5E2A">
            <w:pPr>
              <w:pStyle w:val="Listaszerbekezds"/>
              <w:numPr>
                <w:ilvl w:val="0"/>
                <w:numId w:val="1"/>
              </w:numPr>
              <w:spacing w:after="0" w:line="240" w:lineRule="auto"/>
              <w:jc w:val="both"/>
              <w:rPr>
                <w:rFonts w:ascii="Times New Roman" w:eastAsia="Times New Roman" w:hAnsi="Times New Roman" w:cs="Times New Roman"/>
                <w:color w:val="000000" w:themeColor="text1"/>
                <w:sz w:val="24"/>
                <w:szCs w:val="24"/>
                <w:lang w:eastAsia="hu-HU"/>
              </w:rPr>
            </w:pPr>
            <w:r w:rsidRPr="0084438D">
              <w:rPr>
                <w:rFonts w:ascii="Times New Roman" w:eastAsia="Times New Roman" w:hAnsi="Times New Roman" w:cs="Times New Roman"/>
                <w:color w:val="000000" w:themeColor="text1"/>
                <w:sz w:val="24"/>
                <w:szCs w:val="24"/>
                <w:lang w:eastAsia="hu-HU"/>
              </w:rPr>
              <w:t>Sziget Fesztivál idejére a lezárt területeken (díjmentes)</w:t>
            </w:r>
          </w:p>
          <w:p w14:paraId="46BCAC28" w14:textId="77777777" w:rsidR="00456E10" w:rsidRDefault="00456E10" w:rsidP="00456E10">
            <w:pPr>
              <w:spacing w:after="0" w:line="240" w:lineRule="auto"/>
              <w:jc w:val="both"/>
              <w:rPr>
                <w:rFonts w:ascii="Times New Roman" w:eastAsia="Times New Roman" w:hAnsi="Times New Roman" w:cs="Times New Roman"/>
                <w:color w:val="000000" w:themeColor="text1"/>
                <w:sz w:val="24"/>
                <w:szCs w:val="24"/>
                <w:lang w:eastAsia="hu-HU"/>
              </w:rPr>
            </w:pPr>
          </w:p>
          <w:p w14:paraId="2ADB6E77" w14:textId="402FA94B" w:rsidR="006F5E2A" w:rsidRPr="00456E10" w:rsidRDefault="00456E10" w:rsidP="00456E10">
            <w:pPr>
              <w:spacing w:after="0" w:line="240" w:lineRule="auto"/>
              <w:jc w:val="both"/>
              <w:rPr>
                <w:rFonts w:ascii="Times New Roman" w:eastAsia="Times New Roman" w:hAnsi="Times New Roman" w:cs="Times New Roman"/>
                <w:color w:val="000000" w:themeColor="text1"/>
                <w:sz w:val="24"/>
                <w:szCs w:val="24"/>
                <w:lang w:eastAsia="hu-HU"/>
              </w:rPr>
            </w:pPr>
            <w:r>
              <w:rPr>
                <w:rFonts w:ascii="Times New Roman" w:eastAsia="Times New Roman" w:hAnsi="Times New Roman" w:cs="Times New Roman"/>
                <w:color w:val="000000" w:themeColor="text1"/>
                <w:sz w:val="24"/>
                <w:szCs w:val="24"/>
                <w:lang w:eastAsia="hu-HU"/>
              </w:rPr>
              <w:t xml:space="preserve">A Felügyelet visszaélés-bejelentési rendszere a </w:t>
            </w:r>
            <w:hyperlink r:id="rId7" w:history="1">
              <w:r w:rsidRPr="006272C2">
                <w:rPr>
                  <w:rStyle w:val="Hiperhivatkozs"/>
                  <w:rFonts w:ascii="Times New Roman" w:eastAsia="Times New Roman" w:hAnsi="Times New Roman" w:cs="Times New Roman"/>
                  <w:sz w:val="24"/>
                  <w:szCs w:val="24"/>
                  <w:lang w:eastAsia="hu-HU"/>
                </w:rPr>
                <w:t>https://obkf.hu/compliance-bejelento/</w:t>
              </w:r>
            </w:hyperlink>
            <w:r>
              <w:rPr>
                <w:rFonts w:ascii="Times New Roman" w:eastAsia="Times New Roman" w:hAnsi="Times New Roman" w:cs="Times New Roman"/>
                <w:color w:val="000000" w:themeColor="text1"/>
                <w:sz w:val="24"/>
                <w:szCs w:val="24"/>
                <w:lang w:eastAsia="hu-HU"/>
              </w:rPr>
              <w:t xml:space="preserve"> linken érhető el. </w:t>
            </w:r>
            <w:r w:rsidR="006F5E2A" w:rsidRPr="00456E10">
              <w:rPr>
                <w:rFonts w:ascii="Times New Roman" w:eastAsia="Times New Roman" w:hAnsi="Times New Roman" w:cs="Times New Roman"/>
                <w:color w:val="000000" w:themeColor="text1"/>
                <w:sz w:val="24"/>
                <w:szCs w:val="24"/>
                <w:lang w:eastAsia="hu-HU"/>
              </w:rPr>
              <w:t xml:space="preserve"> </w:t>
            </w:r>
          </w:p>
          <w:p w14:paraId="1667A1FB" w14:textId="77777777" w:rsidR="00456E10" w:rsidRDefault="00456E10" w:rsidP="006F5E2A">
            <w:pPr>
              <w:spacing w:after="0" w:line="240" w:lineRule="auto"/>
              <w:jc w:val="right"/>
              <w:rPr>
                <w:rFonts w:ascii="Times New Roman" w:eastAsia="Times New Roman" w:hAnsi="Times New Roman" w:cs="Times New Roman"/>
                <w:i/>
                <w:iCs/>
                <w:color w:val="000000" w:themeColor="text1"/>
                <w:sz w:val="20"/>
                <w:szCs w:val="20"/>
                <w:lang w:eastAsia="hu-HU"/>
              </w:rPr>
            </w:pPr>
          </w:p>
          <w:p w14:paraId="3041F322" w14:textId="77777777" w:rsidR="00456E10" w:rsidRDefault="00456E10" w:rsidP="006F5E2A">
            <w:pPr>
              <w:spacing w:after="0" w:line="240" w:lineRule="auto"/>
              <w:jc w:val="right"/>
              <w:rPr>
                <w:rFonts w:ascii="Times New Roman" w:eastAsia="Times New Roman" w:hAnsi="Times New Roman" w:cs="Times New Roman"/>
                <w:i/>
                <w:iCs/>
                <w:color w:val="000000" w:themeColor="text1"/>
                <w:sz w:val="20"/>
                <w:szCs w:val="20"/>
                <w:lang w:eastAsia="hu-HU"/>
              </w:rPr>
            </w:pPr>
          </w:p>
          <w:p w14:paraId="77D14B37" w14:textId="77777777" w:rsidR="006F5E2A" w:rsidRDefault="006F5E2A" w:rsidP="006F5E2A">
            <w:pPr>
              <w:spacing w:after="0" w:line="240" w:lineRule="auto"/>
              <w:jc w:val="right"/>
              <w:rPr>
                <w:rFonts w:ascii="Times New Roman" w:eastAsia="Times New Roman" w:hAnsi="Times New Roman" w:cs="Times New Roman"/>
                <w:i/>
                <w:iCs/>
                <w:color w:val="000000" w:themeColor="text1"/>
                <w:sz w:val="20"/>
                <w:szCs w:val="20"/>
                <w:lang w:eastAsia="hu-HU"/>
              </w:rPr>
            </w:pPr>
            <w:r>
              <w:rPr>
                <w:rFonts w:ascii="Times New Roman" w:eastAsia="Times New Roman" w:hAnsi="Times New Roman" w:cs="Times New Roman"/>
                <w:i/>
                <w:iCs/>
                <w:color w:val="000000" w:themeColor="text1"/>
                <w:sz w:val="20"/>
                <w:szCs w:val="20"/>
                <w:lang w:eastAsia="hu-HU"/>
              </w:rPr>
              <w:t>közzététel: 2019.01.08.</w:t>
            </w:r>
          </w:p>
          <w:p w14:paraId="5BF2FDAA" w14:textId="0984E2A3" w:rsidR="00456E10" w:rsidRPr="0013208A" w:rsidRDefault="00456E10" w:rsidP="006F5E2A">
            <w:pPr>
              <w:spacing w:after="0" w:line="240" w:lineRule="auto"/>
              <w:jc w:val="right"/>
              <w:rPr>
                <w:rFonts w:ascii="Times New Roman" w:eastAsia="Times New Roman" w:hAnsi="Times New Roman" w:cs="Times New Roman"/>
                <w:i/>
                <w:iCs/>
                <w:color w:val="000000" w:themeColor="text1"/>
                <w:sz w:val="20"/>
                <w:szCs w:val="20"/>
                <w:lang w:eastAsia="hu-HU"/>
              </w:rPr>
            </w:pPr>
            <w:r>
              <w:rPr>
                <w:rFonts w:ascii="Times New Roman" w:eastAsia="Times New Roman" w:hAnsi="Times New Roman" w:cs="Times New Roman"/>
                <w:i/>
                <w:iCs/>
                <w:color w:val="000000" w:themeColor="text1"/>
                <w:sz w:val="20"/>
                <w:szCs w:val="20"/>
                <w:lang w:eastAsia="hu-HU"/>
              </w:rPr>
              <w:t>utolsó módosítás: 202</w:t>
            </w:r>
            <w:r w:rsidR="007C0486">
              <w:rPr>
                <w:rFonts w:ascii="Times New Roman" w:eastAsia="Times New Roman" w:hAnsi="Times New Roman" w:cs="Times New Roman"/>
                <w:i/>
                <w:iCs/>
                <w:color w:val="000000" w:themeColor="text1"/>
                <w:sz w:val="20"/>
                <w:szCs w:val="20"/>
                <w:lang w:eastAsia="hu-HU"/>
              </w:rPr>
              <w:t>6.08.12.</w:t>
            </w:r>
          </w:p>
        </w:tc>
      </w:tr>
    </w:tbl>
    <w:p w14:paraId="5DD0707A" w14:textId="77777777" w:rsidR="00475E96" w:rsidRPr="000B5AED" w:rsidRDefault="00475E96" w:rsidP="009E45CF">
      <w:pPr>
        <w:spacing w:after="0" w:line="240" w:lineRule="auto"/>
        <w:rPr>
          <w:color w:val="000000" w:themeColor="text1"/>
        </w:rPr>
      </w:pPr>
    </w:p>
    <w:sectPr w:rsidR="00475E96" w:rsidRPr="000B5AED" w:rsidSect="00A80A2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4D83"/>
    <w:multiLevelType w:val="hybridMultilevel"/>
    <w:tmpl w:val="E15C00F2"/>
    <w:lvl w:ilvl="0" w:tplc="040E0017">
      <w:start w:val="1"/>
      <w:numFmt w:val="lowerLetter"/>
      <w:lvlText w:val="%1)"/>
      <w:lvlJc w:val="left"/>
      <w:pPr>
        <w:ind w:left="1428" w:hanging="360"/>
      </w:p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1" w15:restartNumberingAfterBreak="0">
    <w:nsid w:val="1AD92204"/>
    <w:multiLevelType w:val="hybridMultilevel"/>
    <w:tmpl w:val="540A54BE"/>
    <w:lvl w:ilvl="0" w:tplc="B8ECC000">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2120C62"/>
    <w:multiLevelType w:val="hybridMultilevel"/>
    <w:tmpl w:val="80D61310"/>
    <w:lvl w:ilvl="0" w:tplc="AE5A21E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42C480C"/>
    <w:multiLevelType w:val="hybridMultilevel"/>
    <w:tmpl w:val="7A54610E"/>
    <w:lvl w:ilvl="0" w:tplc="AE5A21E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CFE2344"/>
    <w:multiLevelType w:val="hybridMultilevel"/>
    <w:tmpl w:val="179066A8"/>
    <w:lvl w:ilvl="0" w:tplc="99F00FB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49A86DA6"/>
    <w:multiLevelType w:val="hybridMultilevel"/>
    <w:tmpl w:val="97508160"/>
    <w:lvl w:ilvl="0" w:tplc="AE5A21E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2BD64BD"/>
    <w:multiLevelType w:val="hybridMultilevel"/>
    <w:tmpl w:val="3CD87FD6"/>
    <w:lvl w:ilvl="0" w:tplc="AE5A21EE">
      <w:start w:val="1"/>
      <w:numFmt w:val="lowerLetter"/>
      <w:lvlText w:val="%1)"/>
      <w:lvlJc w:val="left"/>
      <w:pPr>
        <w:tabs>
          <w:tab w:val="num" w:pos="644"/>
        </w:tabs>
        <w:ind w:left="644" w:hanging="360"/>
      </w:pPr>
      <w:rPr>
        <w:rFonts w:hint="default"/>
        <w:sz w:val="24"/>
        <w:szCs w:val="24"/>
      </w:rPr>
    </w:lvl>
    <w:lvl w:ilvl="1" w:tplc="040E0003">
      <w:start w:val="1"/>
      <w:numFmt w:val="decimal"/>
      <w:lvlText w:val="%2."/>
      <w:lvlJc w:val="left"/>
      <w:pPr>
        <w:tabs>
          <w:tab w:val="num" w:pos="824"/>
        </w:tabs>
        <w:ind w:left="824" w:hanging="360"/>
      </w:pPr>
    </w:lvl>
    <w:lvl w:ilvl="2" w:tplc="040E0005">
      <w:start w:val="1"/>
      <w:numFmt w:val="decimal"/>
      <w:lvlText w:val="%3."/>
      <w:lvlJc w:val="left"/>
      <w:pPr>
        <w:tabs>
          <w:tab w:val="num" w:pos="1544"/>
        </w:tabs>
        <w:ind w:left="1544" w:hanging="360"/>
      </w:pPr>
    </w:lvl>
    <w:lvl w:ilvl="3" w:tplc="040E0001">
      <w:start w:val="1"/>
      <w:numFmt w:val="decimal"/>
      <w:lvlText w:val="%4."/>
      <w:lvlJc w:val="left"/>
      <w:pPr>
        <w:tabs>
          <w:tab w:val="num" w:pos="2264"/>
        </w:tabs>
        <w:ind w:left="2264" w:hanging="360"/>
      </w:pPr>
    </w:lvl>
    <w:lvl w:ilvl="4" w:tplc="040E0003">
      <w:start w:val="1"/>
      <w:numFmt w:val="decimal"/>
      <w:lvlText w:val="%5."/>
      <w:lvlJc w:val="left"/>
      <w:pPr>
        <w:tabs>
          <w:tab w:val="num" w:pos="2984"/>
        </w:tabs>
        <w:ind w:left="2984" w:hanging="360"/>
      </w:pPr>
    </w:lvl>
    <w:lvl w:ilvl="5" w:tplc="040E0005">
      <w:start w:val="1"/>
      <w:numFmt w:val="decimal"/>
      <w:lvlText w:val="%6."/>
      <w:lvlJc w:val="left"/>
      <w:pPr>
        <w:tabs>
          <w:tab w:val="num" w:pos="3704"/>
        </w:tabs>
        <w:ind w:left="3704" w:hanging="360"/>
      </w:pPr>
    </w:lvl>
    <w:lvl w:ilvl="6" w:tplc="040E0001">
      <w:start w:val="1"/>
      <w:numFmt w:val="decimal"/>
      <w:lvlText w:val="%7."/>
      <w:lvlJc w:val="left"/>
      <w:pPr>
        <w:tabs>
          <w:tab w:val="num" w:pos="4424"/>
        </w:tabs>
        <w:ind w:left="4424" w:hanging="360"/>
      </w:pPr>
    </w:lvl>
    <w:lvl w:ilvl="7" w:tplc="040E0003">
      <w:start w:val="1"/>
      <w:numFmt w:val="decimal"/>
      <w:lvlText w:val="%8."/>
      <w:lvlJc w:val="left"/>
      <w:pPr>
        <w:tabs>
          <w:tab w:val="num" w:pos="5144"/>
        </w:tabs>
        <w:ind w:left="5144" w:hanging="360"/>
      </w:pPr>
    </w:lvl>
    <w:lvl w:ilvl="8" w:tplc="040E0005">
      <w:start w:val="1"/>
      <w:numFmt w:val="decimal"/>
      <w:lvlText w:val="%9."/>
      <w:lvlJc w:val="left"/>
      <w:pPr>
        <w:tabs>
          <w:tab w:val="num" w:pos="5864"/>
        </w:tabs>
        <w:ind w:left="5864" w:hanging="360"/>
      </w:pPr>
    </w:lvl>
  </w:abstractNum>
  <w:abstractNum w:abstractNumId="7" w15:restartNumberingAfterBreak="0">
    <w:nsid w:val="6DDC667F"/>
    <w:multiLevelType w:val="hybridMultilevel"/>
    <w:tmpl w:val="B7D86250"/>
    <w:lvl w:ilvl="0" w:tplc="AE5A21E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756745EA"/>
    <w:multiLevelType w:val="hybridMultilevel"/>
    <w:tmpl w:val="B94E9628"/>
    <w:lvl w:ilvl="0" w:tplc="AE5A21E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80572091">
    <w:abstractNumId w:val="1"/>
  </w:num>
  <w:num w:numId="2" w16cid:durableId="2060126942">
    <w:abstractNumId w:val="6"/>
  </w:num>
  <w:num w:numId="3" w16cid:durableId="43457586">
    <w:abstractNumId w:val="7"/>
  </w:num>
  <w:num w:numId="4" w16cid:durableId="2116709773">
    <w:abstractNumId w:val="2"/>
  </w:num>
  <w:num w:numId="5" w16cid:durableId="1144617723">
    <w:abstractNumId w:val="8"/>
  </w:num>
  <w:num w:numId="6" w16cid:durableId="1361666913">
    <w:abstractNumId w:val="3"/>
  </w:num>
  <w:num w:numId="7" w16cid:durableId="1970503170">
    <w:abstractNumId w:val="5"/>
  </w:num>
  <w:num w:numId="8" w16cid:durableId="1741513279">
    <w:abstractNumId w:val="0"/>
  </w:num>
  <w:num w:numId="9" w16cid:durableId="1162694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A2D"/>
    <w:rsid w:val="00012F61"/>
    <w:rsid w:val="00016A1F"/>
    <w:rsid w:val="000229D4"/>
    <w:rsid w:val="00026552"/>
    <w:rsid w:val="00034B0E"/>
    <w:rsid w:val="000447EE"/>
    <w:rsid w:val="0007538C"/>
    <w:rsid w:val="00083F21"/>
    <w:rsid w:val="00093FE7"/>
    <w:rsid w:val="000B34D4"/>
    <w:rsid w:val="000B4017"/>
    <w:rsid w:val="000B5AED"/>
    <w:rsid w:val="000D5E41"/>
    <w:rsid w:val="000E4F62"/>
    <w:rsid w:val="000E5415"/>
    <w:rsid w:val="00102B26"/>
    <w:rsid w:val="001305A6"/>
    <w:rsid w:val="0013208A"/>
    <w:rsid w:val="001343E8"/>
    <w:rsid w:val="001722A5"/>
    <w:rsid w:val="001736DB"/>
    <w:rsid w:val="00174161"/>
    <w:rsid w:val="00187373"/>
    <w:rsid w:val="001A5A35"/>
    <w:rsid w:val="001B0328"/>
    <w:rsid w:val="001D2FE0"/>
    <w:rsid w:val="001F29FD"/>
    <w:rsid w:val="002002A4"/>
    <w:rsid w:val="00237202"/>
    <w:rsid w:val="00241459"/>
    <w:rsid w:val="00242AFE"/>
    <w:rsid w:val="002533C7"/>
    <w:rsid w:val="00254AB9"/>
    <w:rsid w:val="0028360D"/>
    <w:rsid w:val="00284A13"/>
    <w:rsid w:val="002A0B6E"/>
    <w:rsid w:val="002A2673"/>
    <w:rsid w:val="002A708E"/>
    <w:rsid w:val="002C250A"/>
    <w:rsid w:val="002F36A1"/>
    <w:rsid w:val="002F7ECB"/>
    <w:rsid w:val="00304FF9"/>
    <w:rsid w:val="003056E8"/>
    <w:rsid w:val="00312D6E"/>
    <w:rsid w:val="0033101D"/>
    <w:rsid w:val="00342902"/>
    <w:rsid w:val="00347D4A"/>
    <w:rsid w:val="003622BD"/>
    <w:rsid w:val="003646B4"/>
    <w:rsid w:val="00364D8A"/>
    <w:rsid w:val="00395CAF"/>
    <w:rsid w:val="003A0C89"/>
    <w:rsid w:val="003A27D7"/>
    <w:rsid w:val="003A497A"/>
    <w:rsid w:val="003B3FBB"/>
    <w:rsid w:val="003C1F35"/>
    <w:rsid w:val="003C30F6"/>
    <w:rsid w:val="003C41F1"/>
    <w:rsid w:val="003F2DC3"/>
    <w:rsid w:val="00400579"/>
    <w:rsid w:val="00407841"/>
    <w:rsid w:val="00407EBE"/>
    <w:rsid w:val="004109CC"/>
    <w:rsid w:val="00442CBF"/>
    <w:rsid w:val="00443238"/>
    <w:rsid w:val="00452B50"/>
    <w:rsid w:val="00452D1C"/>
    <w:rsid w:val="00456E10"/>
    <w:rsid w:val="00475351"/>
    <w:rsid w:val="00475E96"/>
    <w:rsid w:val="00485835"/>
    <w:rsid w:val="004A5159"/>
    <w:rsid w:val="004C3C89"/>
    <w:rsid w:val="004C5D0B"/>
    <w:rsid w:val="004D592C"/>
    <w:rsid w:val="004D6A28"/>
    <w:rsid w:val="004E4B42"/>
    <w:rsid w:val="004E5A9A"/>
    <w:rsid w:val="004E6735"/>
    <w:rsid w:val="00535BE5"/>
    <w:rsid w:val="005410E9"/>
    <w:rsid w:val="0054318D"/>
    <w:rsid w:val="005458CA"/>
    <w:rsid w:val="00547533"/>
    <w:rsid w:val="00556BBD"/>
    <w:rsid w:val="005602B9"/>
    <w:rsid w:val="00596B3B"/>
    <w:rsid w:val="00597840"/>
    <w:rsid w:val="005B32B4"/>
    <w:rsid w:val="005D4F63"/>
    <w:rsid w:val="005E18D8"/>
    <w:rsid w:val="005E6650"/>
    <w:rsid w:val="005F074A"/>
    <w:rsid w:val="005F5A87"/>
    <w:rsid w:val="00607F99"/>
    <w:rsid w:val="006232AA"/>
    <w:rsid w:val="00652670"/>
    <w:rsid w:val="006763F9"/>
    <w:rsid w:val="00676BAA"/>
    <w:rsid w:val="00693805"/>
    <w:rsid w:val="006A6699"/>
    <w:rsid w:val="006D04FE"/>
    <w:rsid w:val="006D4533"/>
    <w:rsid w:val="006E6B7D"/>
    <w:rsid w:val="006F1336"/>
    <w:rsid w:val="006F47D2"/>
    <w:rsid w:val="006F5E2A"/>
    <w:rsid w:val="00704091"/>
    <w:rsid w:val="00704D64"/>
    <w:rsid w:val="00711BF9"/>
    <w:rsid w:val="00720EE5"/>
    <w:rsid w:val="0072304A"/>
    <w:rsid w:val="00737486"/>
    <w:rsid w:val="007412CB"/>
    <w:rsid w:val="007440EC"/>
    <w:rsid w:val="007449D7"/>
    <w:rsid w:val="00751132"/>
    <w:rsid w:val="00754AEF"/>
    <w:rsid w:val="007634D7"/>
    <w:rsid w:val="007644D3"/>
    <w:rsid w:val="00776741"/>
    <w:rsid w:val="0078085B"/>
    <w:rsid w:val="007909C3"/>
    <w:rsid w:val="00791F8A"/>
    <w:rsid w:val="007A339B"/>
    <w:rsid w:val="007A48F6"/>
    <w:rsid w:val="007B0474"/>
    <w:rsid w:val="007C0486"/>
    <w:rsid w:val="007D3222"/>
    <w:rsid w:val="007D3FD0"/>
    <w:rsid w:val="007F1C1B"/>
    <w:rsid w:val="007F76AB"/>
    <w:rsid w:val="00812AC3"/>
    <w:rsid w:val="0081796B"/>
    <w:rsid w:val="00827B85"/>
    <w:rsid w:val="0084438D"/>
    <w:rsid w:val="00844DAE"/>
    <w:rsid w:val="00860F59"/>
    <w:rsid w:val="00866616"/>
    <w:rsid w:val="008726CE"/>
    <w:rsid w:val="0087462E"/>
    <w:rsid w:val="008805A7"/>
    <w:rsid w:val="008A6BC7"/>
    <w:rsid w:val="008B36BE"/>
    <w:rsid w:val="008C30AB"/>
    <w:rsid w:val="008D7298"/>
    <w:rsid w:val="00935087"/>
    <w:rsid w:val="0094719A"/>
    <w:rsid w:val="00961E82"/>
    <w:rsid w:val="00970800"/>
    <w:rsid w:val="0097356A"/>
    <w:rsid w:val="009813C5"/>
    <w:rsid w:val="0099255A"/>
    <w:rsid w:val="009A25B9"/>
    <w:rsid w:val="009B0EFF"/>
    <w:rsid w:val="009B1818"/>
    <w:rsid w:val="009B7A85"/>
    <w:rsid w:val="009C06E9"/>
    <w:rsid w:val="009D075B"/>
    <w:rsid w:val="009D2EDA"/>
    <w:rsid w:val="009D378A"/>
    <w:rsid w:val="009E45CF"/>
    <w:rsid w:val="009E6F93"/>
    <w:rsid w:val="00A00A7A"/>
    <w:rsid w:val="00A3492E"/>
    <w:rsid w:val="00A44ECD"/>
    <w:rsid w:val="00A53723"/>
    <w:rsid w:val="00A608E1"/>
    <w:rsid w:val="00A62E65"/>
    <w:rsid w:val="00A6314F"/>
    <w:rsid w:val="00A713AD"/>
    <w:rsid w:val="00A80A2D"/>
    <w:rsid w:val="00A8140B"/>
    <w:rsid w:val="00AA2501"/>
    <w:rsid w:val="00AC1160"/>
    <w:rsid w:val="00B00BE7"/>
    <w:rsid w:val="00B0169E"/>
    <w:rsid w:val="00B27980"/>
    <w:rsid w:val="00B31AD1"/>
    <w:rsid w:val="00B35648"/>
    <w:rsid w:val="00B362AF"/>
    <w:rsid w:val="00B53F0A"/>
    <w:rsid w:val="00B66E9C"/>
    <w:rsid w:val="00B73685"/>
    <w:rsid w:val="00B926FF"/>
    <w:rsid w:val="00BA7FC5"/>
    <w:rsid w:val="00BB2335"/>
    <w:rsid w:val="00BB4BE8"/>
    <w:rsid w:val="00BC6DBB"/>
    <w:rsid w:val="00BD4D59"/>
    <w:rsid w:val="00BE15C6"/>
    <w:rsid w:val="00BE3BCD"/>
    <w:rsid w:val="00BF32B7"/>
    <w:rsid w:val="00C20F4F"/>
    <w:rsid w:val="00C22044"/>
    <w:rsid w:val="00C32559"/>
    <w:rsid w:val="00C52B2F"/>
    <w:rsid w:val="00C8234B"/>
    <w:rsid w:val="00C9682C"/>
    <w:rsid w:val="00CA5FDF"/>
    <w:rsid w:val="00CD44FB"/>
    <w:rsid w:val="00CE6E5C"/>
    <w:rsid w:val="00D141CE"/>
    <w:rsid w:val="00D16E85"/>
    <w:rsid w:val="00D241CC"/>
    <w:rsid w:val="00D472DA"/>
    <w:rsid w:val="00D61632"/>
    <w:rsid w:val="00D61E1C"/>
    <w:rsid w:val="00D62D11"/>
    <w:rsid w:val="00D662A5"/>
    <w:rsid w:val="00D753AB"/>
    <w:rsid w:val="00D8167F"/>
    <w:rsid w:val="00D82AAF"/>
    <w:rsid w:val="00DD3EC6"/>
    <w:rsid w:val="00DE7630"/>
    <w:rsid w:val="00E00026"/>
    <w:rsid w:val="00E04064"/>
    <w:rsid w:val="00E0563F"/>
    <w:rsid w:val="00E10B0F"/>
    <w:rsid w:val="00E21786"/>
    <w:rsid w:val="00E5760A"/>
    <w:rsid w:val="00E57DC2"/>
    <w:rsid w:val="00E82E6C"/>
    <w:rsid w:val="00E95286"/>
    <w:rsid w:val="00EA448C"/>
    <w:rsid w:val="00EB0A86"/>
    <w:rsid w:val="00EB7341"/>
    <w:rsid w:val="00EC398B"/>
    <w:rsid w:val="00ED2071"/>
    <w:rsid w:val="00F01ED9"/>
    <w:rsid w:val="00F03A5A"/>
    <w:rsid w:val="00F05DB0"/>
    <w:rsid w:val="00F32AF3"/>
    <w:rsid w:val="00F33152"/>
    <w:rsid w:val="00F40AFC"/>
    <w:rsid w:val="00F54058"/>
    <w:rsid w:val="00FA1111"/>
    <w:rsid w:val="00FA65EC"/>
    <w:rsid w:val="00FA6F9E"/>
    <w:rsid w:val="00FC4009"/>
    <w:rsid w:val="00FE0E8A"/>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B29A"/>
  <w15:chartTrackingRefBased/>
  <w15:docId w15:val="{BC4D59CF-E32E-4F14-93AF-BDE6F06B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A80A2D"/>
    <w:rPr>
      <w:color w:val="0563C1"/>
      <w:u w:val="single"/>
    </w:rPr>
  </w:style>
  <w:style w:type="paragraph" w:styleId="Listaszerbekezds">
    <w:name w:val="List Paragraph"/>
    <w:basedOn w:val="Norml"/>
    <w:uiPriority w:val="34"/>
    <w:qFormat/>
    <w:rsid w:val="009B7A85"/>
    <w:pPr>
      <w:ind w:left="720"/>
      <w:contextualSpacing/>
    </w:pPr>
  </w:style>
  <w:style w:type="character" w:styleId="Feloldatlanmegemlts">
    <w:name w:val="Unresolved Mention"/>
    <w:basedOn w:val="Bekezdsalapbettpusa"/>
    <w:uiPriority w:val="99"/>
    <w:semiHidden/>
    <w:unhideWhenUsed/>
    <w:rsid w:val="005D4F63"/>
    <w:rPr>
      <w:color w:val="605E5C"/>
      <w:shd w:val="clear" w:color="auto" w:fill="E1DFDD"/>
    </w:rPr>
  </w:style>
  <w:style w:type="paragraph" w:styleId="Szvegtrzs">
    <w:name w:val="Body Text"/>
    <w:basedOn w:val="Norml"/>
    <w:link w:val="SzvegtrzsChar"/>
    <w:rsid w:val="009C06E9"/>
    <w:pPr>
      <w:spacing w:after="0" w:line="240" w:lineRule="auto"/>
      <w:ind w:right="-1417"/>
    </w:pPr>
    <w:rPr>
      <w:rFonts w:ascii="Times New Roman" w:eastAsia="Times New Roman" w:hAnsi="Times New Roman" w:cs="Times New Roman"/>
      <w:sz w:val="28"/>
      <w:szCs w:val="20"/>
      <w:lang w:eastAsia="hu-HU"/>
    </w:rPr>
  </w:style>
  <w:style w:type="character" w:customStyle="1" w:styleId="SzvegtrzsChar">
    <w:name w:val="Szövegtörzs Char"/>
    <w:basedOn w:val="Bekezdsalapbettpusa"/>
    <w:link w:val="Szvegtrzs"/>
    <w:rsid w:val="009C06E9"/>
    <w:rPr>
      <w:rFonts w:ascii="Times New Roman" w:eastAsia="Times New Roman" w:hAnsi="Times New Roman" w:cs="Times New Roman"/>
      <w:sz w:val="28"/>
      <w:szCs w:val="20"/>
      <w:lang w:eastAsia="hu-HU"/>
    </w:rPr>
  </w:style>
  <w:style w:type="character" w:styleId="Kiemels2">
    <w:name w:val="Strong"/>
    <w:basedOn w:val="Bekezdsalapbettpusa"/>
    <w:uiPriority w:val="22"/>
    <w:qFormat/>
    <w:rsid w:val="000B5A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502027">
      <w:marLeft w:val="0"/>
      <w:marRight w:val="0"/>
      <w:marTop w:val="0"/>
      <w:marBottom w:val="0"/>
      <w:divBdr>
        <w:top w:val="none" w:sz="0" w:space="0" w:color="auto"/>
        <w:left w:val="none" w:sz="0" w:space="0" w:color="auto"/>
        <w:bottom w:val="none" w:sz="0" w:space="0" w:color="auto"/>
        <w:right w:val="none" w:sz="0" w:space="0" w:color="auto"/>
      </w:divBdr>
    </w:div>
    <w:div w:id="951134910">
      <w:bodyDiv w:val="1"/>
      <w:marLeft w:val="0"/>
      <w:marRight w:val="0"/>
      <w:marTop w:val="0"/>
      <w:marBottom w:val="0"/>
      <w:divBdr>
        <w:top w:val="none" w:sz="0" w:space="0" w:color="auto"/>
        <w:left w:val="none" w:sz="0" w:space="0" w:color="auto"/>
        <w:bottom w:val="none" w:sz="0" w:space="0" w:color="auto"/>
        <w:right w:val="none" w:sz="0" w:space="0" w:color="auto"/>
      </w:divBdr>
      <w:divsChild>
        <w:div w:id="1515924661">
          <w:marLeft w:val="0"/>
          <w:marRight w:val="0"/>
          <w:marTop w:val="0"/>
          <w:marBottom w:val="0"/>
          <w:divBdr>
            <w:top w:val="none" w:sz="0" w:space="0" w:color="auto"/>
            <w:left w:val="none" w:sz="0" w:space="0" w:color="auto"/>
            <w:bottom w:val="none" w:sz="0" w:space="0" w:color="auto"/>
            <w:right w:val="none" w:sz="0" w:space="0" w:color="auto"/>
          </w:divBdr>
        </w:div>
      </w:divsChild>
    </w:div>
    <w:div w:id="1434397609">
      <w:marLeft w:val="0"/>
      <w:marRight w:val="0"/>
      <w:marTop w:val="0"/>
      <w:marBottom w:val="0"/>
      <w:divBdr>
        <w:top w:val="none" w:sz="0" w:space="0" w:color="auto"/>
        <w:left w:val="none" w:sz="0" w:space="0" w:color="auto"/>
        <w:bottom w:val="none" w:sz="0" w:space="0" w:color="auto"/>
        <w:right w:val="none" w:sz="0" w:space="0" w:color="auto"/>
      </w:divBdr>
    </w:div>
    <w:div w:id="15530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bkf.hu/compliance-bejelen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gyfelszolgalat@obkf.hu" TargetMode="External"/><Relationship Id="rId5" Type="http://schemas.openxmlformats.org/officeDocument/2006/relationships/hyperlink" Target="https://obkf.hu/bejelent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1778</Characters>
  <Application>Microsoft Office Word</Application>
  <DocSecurity>0</DocSecurity>
  <Lines>14</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Géczi Viktória</dc:creator>
  <cp:keywords/>
  <dc:description/>
  <cp:lastModifiedBy>Dr. Géczi Viktória</cp:lastModifiedBy>
  <cp:revision>3</cp:revision>
  <dcterms:created xsi:type="dcterms:W3CDTF">2026-08-12T11:34:00Z</dcterms:created>
  <dcterms:modified xsi:type="dcterms:W3CDTF">2026-08-12T11:35:00Z</dcterms:modified>
</cp:coreProperties>
</file>